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_sx1kcunoaa1n" w:id="0"/>
      <w:bookmarkEnd w:id="0"/>
      <w:r w:rsidDel="00000000" w:rsidR="00000000" w:rsidRPr="00000000">
        <w:rPr>
          <w:rtl w:val="0"/>
        </w:rPr>
        <w:t xml:space="preserve">La muse Bluet aux regards d’améthyste, Bluet aux yeux de ciel, dis-nous Ce qui te fait être si triste ? - J’ai vu ses yeux, j’en suis jaloux. Et toi, simple églantine rose, Payse aux lèvres de carmin, Pourquoi sembles-tu si morose ? - Je suis jalouse de son teint. Toi, beau lys, qu’en dis-tu ? - Que n’ai-je Le fin velouté, la blancheur, La fraîcheur d’aurore et de neige De sa diaphane blondeur ! Je comprends votre jalousie, Ô fleurs, c’est qu’hier, en ces lieux, Dans sa robe de fantaisie La Muse a passé sous vos yeux. Nérée Beauchemin, Patrie intime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